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1502C" w14:textId="77777777" w:rsidR="00B506C1" w:rsidRDefault="00B506C1" w:rsidP="00B506C1">
      <w:pPr>
        <w:tabs>
          <w:tab w:val="left" w:pos="1304"/>
          <w:tab w:val="left" w:pos="1457"/>
          <w:tab w:val="left" w:pos="1604"/>
          <w:tab w:val="left" w:pos="1757"/>
        </w:tabs>
        <w:ind w:left="5103"/>
        <w:jc w:val="both"/>
        <w:rPr>
          <w:bCs/>
          <w:color w:val="000000"/>
          <w:szCs w:val="24"/>
        </w:rPr>
      </w:pPr>
      <w:r>
        <w:rPr>
          <w:bCs/>
          <w:color w:val="000000"/>
          <w:szCs w:val="24"/>
        </w:rPr>
        <w:t>PATVIRTINTA</w:t>
      </w:r>
    </w:p>
    <w:p w14:paraId="2D1D5E62" w14:textId="52D599AF" w:rsidR="005A58BF" w:rsidRDefault="00B506C1" w:rsidP="00B506C1">
      <w:pPr>
        <w:tabs>
          <w:tab w:val="left" w:pos="1304"/>
          <w:tab w:val="left" w:pos="1457"/>
          <w:tab w:val="left" w:pos="1604"/>
          <w:tab w:val="left" w:pos="1757"/>
        </w:tabs>
        <w:ind w:left="5103"/>
        <w:jc w:val="both"/>
        <w:rPr>
          <w:bCs/>
          <w:color w:val="000000"/>
          <w:szCs w:val="24"/>
        </w:rPr>
      </w:pPr>
      <w:r>
        <w:rPr>
          <w:bCs/>
          <w:color w:val="000000"/>
          <w:szCs w:val="24"/>
        </w:rPr>
        <w:t>VšĮ</w:t>
      </w:r>
      <w:r w:rsidR="00F80A05">
        <w:rPr>
          <w:bCs/>
          <w:color w:val="000000"/>
          <w:szCs w:val="24"/>
        </w:rPr>
        <w:t xml:space="preserve"> Jūrininkų sveikatos priežiūros centro</w:t>
      </w:r>
    </w:p>
    <w:p w14:paraId="5ABAAA7E" w14:textId="0611C874" w:rsidR="005A58BF" w:rsidRDefault="00F80A05" w:rsidP="005A58BF">
      <w:pPr>
        <w:tabs>
          <w:tab w:val="left" w:pos="1304"/>
          <w:tab w:val="left" w:pos="1457"/>
          <w:tab w:val="left" w:pos="1604"/>
          <w:tab w:val="left" w:pos="1757"/>
        </w:tabs>
        <w:ind w:left="5103"/>
        <w:jc w:val="both"/>
        <w:rPr>
          <w:bCs/>
          <w:color w:val="000000"/>
          <w:szCs w:val="24"/>
        </w:rPr>
      </w:pPr>
      <w:r>
        <w:rPr>
          <w:bCs/>
          <w:color w:val="000000"/>
          <w:szCs w:val="24"/>
        </w:rPr>
        <w:t xml:space="preserve">vyriausiojo gydytojo </w:t>
      </w:r>
      <w:r w:rsidR="00B506C1">
        <w:rPr>
          <w:bCs/>
          <w:color w:val="000000"/>
          <w:szCs w:val="24"/>
        </w:rPr>
        <w:t xml:space="preserve"> </w:t>
      </w:r>
    </w:p>
    <w:p w14:paraId="462B9C42" w14:textId="54D26088" w:rsidR="00B506C1" w:rsidRPr="00F54AE0" w:rsidRDefault="00B506C1" w:rsidP="00B506C1">
      <w:pPr>
        <w:tabs>
          <w:tab w:val="left" w:pos="1304"/>
          <w:tab w:val="left" w:pos="1457"/>
          <w:tab w:val="left" w:pos="1604"/>
          <w:tab w:val="left" w:pos="1757"/>
        </w:tabs>
        <w:ind w:left="5103"/>
        <w:jc w:val="both"/>
        <w:rPr>
          <w:szCs w:val="24"/>
          <w:lang w:val="en-US"/>
        </w:rPr>
      </w:pPr>
      <w:r>
        <w:rPr>
          <w:bCs/>
          <w:color w:val="000000"/>
          <w:szCs w:val="24"/>
        </w:rPr>
        <w:t xml:space="preserve">2020 m. </w:t>
      </w:r>
      <w:r w:rsidR="00DD5E3A">
        <w:rPr>
          <w:bCs/>
          <w:color w:val="000000"/>
          <w:szCs w:val="24"/>
        </w:rPr>
        <w:t xml:space="preserve">kovo </w:t>
      </w:r>
      <w:r w:rsidR="0065293E">
        <w:rPr>
          <w:bCs/>
          <w:color w:val="000000"/>
          <w:szCs w:val="24"/>
        </w:rPr>
        <w:t>1</w:t>
      </w:r>
      <w:r w:rsidR="00F80A05">
        <w:rPr>
          <w:bCs/>
          <w:color w:val="000000"/>
          <w:szCs w:val="24"/>
        </w:rPr>
        <w:t>9</w:t>
      </w:r>
      <w:r w:rsidR="00DD5E3A">
        <w:rPr>
          <w:bCs/>
          <w:color w:val="000000"/>
          <w:szCs w:val="24"/>
        </w:rPr>
        <w:t xml:space="preserve">  d. </w:t>
      </w:r>
      <w:r>
        <w:rPr>
          <w:bCs/>
          <w:color w:val="000000"/>
          <w:szCs w:val="24"/>
        </w:rPr>
        <w:t xml:space="preserve"> įsakym</w:t>
      </w:r>
      <w:r w:rsidR="00F80A05">
        <w:rPr>
          <w:bCs/>
          <w:color w:val="000000"/>
          <w:szCs w:val="24"/>
        </w:rPr>
        <w:t>u</w:t>
      </w:r>
      <w:r>
        <w:rPr>
          <w:bCs/>
          <w:color w:val="000000"/>
          <w:szCs w:val="24"/>
        </w:rPr>
        <w:t xml:space="preserve"> </w:t>
      </w:r>
      <w:r w:rsidR="00F80A05">
        <w:rPr>
          <w:bCs/>
          <w:color w:val="000000"/>
          <w:szCs w:val="24"/>
        </w:rPr>
        <w:t>V-</w:t>
      </w:r>
      <w:r w:rsidR="00F54AE0">
        <w:rPr>
          <w:bCs/>
          <w:color w:val="000000"/>
          <w:szCs w:val="24"/>
          <w:lang w:val="en-US"/>
        </w:rPr>
        <w:t>41</w:t>
      </w:r>
      <w:r w:rsidR="0074747B">
        <w:rPr>
          <w:bCs/>
          <w:color w:val="000000"/>
          <w:szCs w:val="24"/>
          <w:lang w:val="en-US"/>
        </w:rPr>
        <w:t xml:space="preserve">   </w:t>
      </w:r>
      <w:bookmarkStart w:id="0" w:name="_GoBack"/>
      <w:bookmarkEnd w:id="0"/>
    </w:p>
    <w:p w14:paraId="12166CD1" w14:textId="77777777" w:rsidR="00B506C1" w:rsidRDefault="00B506C1" w:rsidP="00B506C1">
      <w:pPr>
        <w:jc w:val="center"/>
        <w:rPr>
          <w:b/>
          <w:bCs/>
          <w:szCs w:val="24"/>
        </w:rPr>
      </w:pPr>
    </w:p>
    <w:p w14:paraId="0159436E" w14:textId="77777777" w:rsidR="00B506C1" w:rsidRDefault="00B506C1" w:rsidP="00B506C1">
      <w:pPr>
        <w:jc w:val="center"/>
        <w:rPr>
          <w:b/>
          <w:bCs/>
          <w:szCs w:val="24"/>
        </w:rPr>
      </w:pPr>
    </w:p>
    <w:p w14:paraId="587C7A99" w14:textId="77777777" w:rsidR="00B506C1" w:rsidRDefault="00B506C1" w:rsidP="00B506C1">
      <w:pPr>
        <w:jc w:val="center"/>
        <w:rPr>
          <w:b/>
          <w:bCs/>
          <w:szCs w:val="24"/>
        </w:rPr>
      </w:pPr>
      <w:bookmarkStart w:id="1" w:name="_Hlk35270213"/>
      <w:r>
        <w:rPr>
          <w:b/>
          <w:bCs/>
          <w:szCs w:val="24"/>
        </w:rPr>
        <w:t>PACIENTO PATVIRTINIMAS</w:t>
      </w:r>
    </w:p>
    <w:p w14:paraId="3A781CCB" w14:textId="0E8A99A2" w:rsidR="009A1715" w:rsidRPr="00CD67C6" w:rsidRDefault="00F54AE0" w:rsidP="00B506C1">
      <w:pPr>
        <w:jc w:val="center"/>
        <w:rPr>
          <w:b/>
          <w:bCs/>
          <w:szCs w:val="24"/>
        </w:rPr>
      </w:pPr>
      <w:r w:rsidRPr="00CD67C6">
        <w:rPr>
          <w:b/>
          <w:bCs/>
          <w:szCs w:val="24"/>
        </w:rPr>
        <w:t xml:space="preserve">DĖL GALIMOS </w:t>
      </w:r>
      <w:r w:rsidR="009A1715" w:rsidRPr="00CD67C6">
        <w:rPr>
          <w:b/>
          <w:bCs/>
          <w:szCs w:val="24"/>
        </w:rPr>
        <w:t xml:space="preserve">COVID-19 LIGOS (KORONAVIRUSO INFEKCIJOS) </w:t>
      </w:r>
      <w:r w:rsidR="0018313F">
        <w:rPr>
          <w:b/>
          <w:bCs/>
          <w:szCs w:val="24"/>
        </w:rPr>
        <w:t>RIZIKOS</w:t>
      </w:r>
    </w:p>
    <w:bookmarkEnd w:id="1"/>
    <w:p w14:paraId="2CF57B8D" w14:textId="77777777" w:rsidR="00B506C1" w:rsidRPr="00CD67C6" w:rsidRDefault="00B506C1" w:rsidP="00B506C1">
      <w:pPr>
        <w:jc w:val="center"/>
        <w:rPr>
          <w:b/>
          <w:bCs/>
          <w:szCs w:val="24"/>
        </w:rPr>
      </w:pPr>
    </w:p>
    <w:p w14:paraId="6091A7F6" w14:textId="62AAE714" w:rsidR="00B506C1" w:rsidRPr="00CD67C6" w:rsidRDefault="00F54AE0" w:rsidP="00F54AE0">
      <w:pPr>
        <w:rPr>
          <w:bCs/>
          <w:szCs w:val="24"/>
        </w:rPr>
      </w:pPr>
      <w:r w:rsidRPr="00CD67C6">
        <w:rPr>
          <w:bCs/>
          <w:szCs w:val="24"/>
        </w:rPr>
        <w:tab/>
        <w:t>Siekdami išvengti galimos COVID-</w:t>
      </w:r>
      <w:r w:rsidRPr="00CD67C6">
        <w:rPr>
          <w:bCs/>
          <w:szCs w:val="24"/>
          <w:lang w:val="en-US"/>
        </w:rPr>
        <w:t xml:space="preserve">19 </w:t>
      </w:r>
      <w:r w:rsidRPr="00CD67C6">
        <w:rPr>
          <w:bCs/>
          <w:szCs w:val="24"/>
        </w:rPr>
        <w:t xml:space="preserve">ligos rizikos bei apsaugoti asmens sveikatos priežiūros personalą ir kitus pacientus, prašome Jus užpildyti ir patvirtinti parašu šią formą. </w:t>
      </w:r>
    </w:p>
    <w:p w14:paraId="4C7D3B09" w14:textId="77777777" w:rsidR="00F54AE0" w:rsidRPr="00CD67C6" w:rsidRDefault="00F54AE0" w:rsidP="00B506C1">
      <w:pPr>
        <w:shd w:val="clear" w:color="auto" w:fill="FFFFFF"/>
        <w:ind w:firstLine="720"/>
        <w:jc w:val="both"/>
        <w:rPr>
          <w:b/>
          <w:bCs/>
          <w:szCs w:val="24"/>
          <w:lang w:eastAsia="lt-LT"/>
        </w:rPr>
      </w:pPr>
    </w:p>
    <w:p w14:paraId="4EE57D1B" w14:textId="516FE3A6" w:rsidR="00190A0F" w:rsidRPr="00CD67C6" w:rsidRDefault="00B506C1" w:rsidP="00B506C1">
      <w:pPr>
        <w:shd w:val="clear" w:color="auto" w:fill="FFFFFF"/>
        <w:ind w:firstLine="720"/>
        <w:jc w:val="both"/>
        <w:rPr>
          <w:b/>
          <w:bCs/>
          <w:szCs w:val="24"/>
          <w:lang w:eastAsia="lt-LT"/>
        </w:rPr>
      </w:pPr>
      <w:r w:rsidRPr="00CD67C6">
        <w:rPr>
          <w:b/>
          <w:bCs/>
          <w:szCs w:val="24"/>
          <w:lang w:eastAsia="lt-LT"/>
        </w:rPr>
        <w:t>Tvirtinu, kad</w:t>
      </w:r>
      <w:r w:rsidR="00427194" w:rsidRPr="00CD67C6">
        <w:rPr>
          <w:b/>
          <w:bCs/>
          <w:szCs w:val="24"/>
          <w:lang w:eastAsia="lt-LT"/>
        </w:rPr>
        <w:t xml:space="preserve"> </w:t>
      </w:r>
      <w:r w:rsidR="00427194" w:rsidRPr="00CD67C6">
        <w:rPr>
          <w:i/>
          <w:iCs/>
          <w:szCs w:val="24"/>
          <w:lang w:eastAsia="lt-LT"/>
        </w:rPr>
        <w:t>(pažymėti)</w:t>
      </w:r>
      <w:r w:rsidR="00190A0F" w:rsidRPr="00CD67C6">
        <w:rPr>
          <w:i/>
          <w:iCs/>
          <w:szCs w:val="24"/>
          <w:lang w:eastAsia="lt-LT"/>
        </w:rPr>
        <w:t>:</w:t>
      </w:r>
    </w:p>
    <w:tbl>
      <w:tblPr>
        <w:tblStyle w:val="TableGrid"/>
        <w:tblW w:w="9350" w:type="dxa"/>
        <w:tblLook w:val="04A0" w:firstRow="1" w:lastRow="0" w:firstColumn="1" w:lastColumn="0" w:noHBand="0" w:noVBand="1"/>
      </w:tblPr>
      <w:tblGrid>
        <w:gridCol w:w="562"/>
        <w:gridCol w:w="8788"/>
      </w:tblGrid>
      <w:tr w:rsidR="00CD67C6" w:rsidRPr="00CD67C6" w14:paraId="78CAD46F" w14:textId="77777777" w:rsidTr="00427194">
        <w:tc>
          <w:tcPr>
            <w:tcW w:w="562" w:type="dxa"/>
          </w:tcPr>
          <w:p w14:paraId="54FD4E7F" w14:textId="77777777" w:rsidR="00427194" w:rsidRPr="00CD67C6" w:rsidRDefault="00427194" w:rsidP="00B506C1">
            <w:pPr>
              <w:jc w:val="both"/>
              <w:rPr>
                <w:b/>
                <w:bCs/>
                <w:sz w:val="22"/>
                <w:szCs w:val="22"/>
                <w:lang w:eastAsia="lt-LT"/>
              </w:rPr>
            </w:pPr>
          </w:p>
        </w:tc>
        <w:tc>
          <w:tcPr>
            <w:tcW w:w="8788" w:type="dxa"/>
          </w:tcPr>
          <w:p w14:paraId="14B9483D" w14:textId="77777777" w:rsidR="00427194" w:rsidRPr="00CD67C6" w:rsidRDefault="00427194" w:rsidP="00427194">
            <w:pPr>
              <w:shd w:val="clear" w:color="auto" w:fill="FFFFFF"/>
              <w:jc w:val="both"/>
              <w:rPr>
                <w:rFonts w:eastAsia="Arial"/>
                <w:sz w:val="22"/>
                <w:szCs w:val="22"/>
                <w:lang w:val="en" w:eastAsia="lt-LT"/>
              </w:rPr>
            </w:pPr>
            <w:r w:rsidRPr="00CD67C6">
              <w:rPr>
                <w:sz w:val="22"/>
                <w:szCs w:val="22"/>
                <w:lang w:eastAsia="lt-LT"/>
              </w:rPr>
              <w:t xml:space="preserve">man </w:t>
            </w:r>
            <w:r w:rsidR="005A58BF" w:rsidRPr="00CD67C6">
              <w:rPr>
                <w:sz w:val="22"/>
                <w:szCs w:val="22"/>
                <w:lang w:eastAsia="lt-LT"/>
              </w:rPr>
              <w:t xml:space="preserve">nebuvo </w:t>
            </w:r>
            <w:r w:rsidRPr="00CD67C6">
              <w:rPr>
                <w:b/>
                <w:bCs/>
                <w:sz w:val="22"/>
                <w:szCs w:val="22"/>
                <w:lang w:eastAsia="lt-LT"/>
              </w:rPr>
              <w:t>nustatyta</w:t>
            </w:r>
            <w:r w:rsidRPr="00CD67C6">
              <w:rPr>
                <w:sz w:val="22"/>
                <w:szCs w:val="22"/>
                <w:lang w:eastAsia="lt-LT"/>
              </w:rPr>
              <w:t xml:space="preserve"> </w:t>
            </w:r>
            <w:r w:rsidRPr="00CD67C6">
              <w:rPr>
                <w:rFonts w:eastAsia="Arial"/>
                <w:sz w:val="22"/>
                <w:szCs w:val="22"/>
                <w:lang w:val="en" w:eastAsia="lt-LT"/>
              </w:rPr>
              <w:t xml:space="preserve">COVID-19 </w:t>
            </w:r>
            <w:proofErr w:type="spellStart"/>
            <w:r w:rsidRPr="00CD67C6">
              <w:rPr>
                <w:rFonts w:eastAsia="Arial"/>
                <w:sz w:val="22"/>
                <w:szCs w:val="22"/>
                <w:lang w:val="en" w:eastAsia="lt-LT"/>
              </w:rPr>
              <w:t>liga</w:t>
            </w:r>
            <w:proofErr w:type="spellEnd"/>
            <w:r w:rsidRPr="00CD67C6">
              <w:rPr>
                <w:rFonts w:eastAsia="Arial"/>
                <w:sz w:val="22"/>
                <w:szCs w:val="22"/>
                <w:lang w:val="en" w:eastAsia="lt-LT"/>
              </w:rPr>
              <w:t xml:space="preserve"> (</w:t>
            </w:r>
            <w:proofErr w:type="spellStart"/>
            <w:r w:rsidRPr="00CD67C6">
              <w:rPr>
                <w:rFonts w:eastAsia="Arial"/>
                <w:sz w:val="22"/>
                <w:szCs w:val="22"/>
                <w:lang w:val="en" w:eastAsia="lt-LT"/>
              </w:rPr>
              <w:t>koronaviruso</w:t>
            </w:r>
            <w:proofErr w:type="spellEnd"/>
            <w:r w:rsidRPr="00CD67C6">
              <w:rPr>
                <w:rFonts w:eastAsia="Arial"/>
                <w:sz w:val="22"/>
                <w:szCs w:val="22"/>
                <w:lang w:val="en" w:eastAsia="lt-LT"/>
              </w:rPr>
              <w:t xml:space="preserve"> </w:t>
            </w:r>
            <w:proofErr w:type="spellStart"/>
            <w:r w:rsidRPr="00CD67C6">
              <w:rPr>
                <w:rFonts w:eastAsia="Arial"/>
                <w:sz w:val="22"/>
                <w:szCs w:val="22"/>
                <w:lang w:val="en" w:eastAsia="lt-LT"/>
              </w:rPr>
              <w:t>infekcija</w:t>
            </w:r>
            <w:proofErr w:type="spellEnd"/>
            <w:r w:rsidRPr="00CD67C6">
              <w:rPr>
                <w:rFonts w:eastAsia="Arial"/>
                <w:sz w:val="22"/>
                <w:szCs w:val="22"/>
                <w:lang w:val="en" w:eastAsia="lt-LT"/>
              </w:rPr>
              <w:t>)</w:t>
            </w:r>
          </w:p>
          <w:p w14:paraId="2315076E" w14:textId="77777777" w:rsidR="00427194" w:rsidRPr="00CD67C6" w:rsidRDefault="00427194" w:rsidP="00427194">
            <w:pPr>
              <w:shd w:val="clear" w:color="auto" w:fill="FFFFFF"/>
              <w:jc w:val="both"/>
              <w:rPr>
                <w:rFonts w:eastAsia="Arial"/>
                <w:sz w:val="22"/>
                <w:szCs w:val="22"/>
                <w:lang w:val="en" w:eastAsia="lt-LT"/>
              </w:rPr>
            </w:pPr>
          </w:p>
        </w:tc>
      </w:tr>
      <w:tr w:rsidR="00CD67C6" w:rsidRPr="00CD67C6" w14:paraId="3F23EB11" w14:textId="77777777" w:rsidTr="00427194">
        <w:tc>
          <w:tcPr>
            <w:tcW w:w="562" w:type="dxa"/>
          </w:tcPr>
          <w:p w14:paraId="18449F7C" w14:textId="77777777" w:rsidR="00427194" w:rsidRPr="00CD67C6" w:rsidRDefault="00427194" w:rsidP="00B506C1">
            <w:pPr>
              <w:jc w:val="both"/>
              <w:rPr>
                <w:b/>
                <w:bCs/>
                <w:sz w:val="22"/>
                <w:szCs w:val="22"/>
                <w:lang w:eastAsia="lt-LT"/>
              </w:rPr>
            </w:pPr>
          </w:p>
        </w:tc>
        <w:tc>
          <w:tcPr>
            <w:tcW w:w="8788" w:type="dxa"/>
          </w:tcPr>
          <w:p w14:paraId="1BA726F3" w14:textId="77777777" w:rsidR="00427194" w:rsidRPr="00CD67C6" w:rsidRDefault="00427194" w:rsidP="00427194">
            <w:pPr>
              <w:shd w:val="clear" w:color="auto" w:fill="FFFFFF"/>
              <w:jc w:val="both"/>
              <w:rPr>
                <w:sz w:val="22"/>
                <w:szCs w:val="22"/>
                <w:lang w:eastAsia="lt-LT"/>
              </w:rPr>
            </w:pPr>
            <w:r w:rsidRPr="00CD67C6">
              <w:rPr>
                <w:rFonts w:eastAsia="Arial"/>
                <w:b/>
                <w:bCs/>
                <w:sz w:val="22"/>
                <w:szCs w:val="22"/>
                <w:lang w:eastAsia="lt-LT"/>
              </w:rPr>
              <w:t>n</w:t>
            </w:r>
            <w:r w:rsidRPr="00CD67C6">
              <w:rPr>
                <w:b/>
                <w:bCs/>
                <w:sz w:val="22"/>
                <w:szCs w:val="22"/>
                <w:lang w:eastAsia="lt-LT"/>
              </w:rPr>
              <w:t>eturėjau</w:t>
            </w:r>
            <w:r w:rsidRPr="00CD67C6">
              <w:rPr>
                <w:sz w:val="22"/>
                <w:szCs w:val="22"/>
                <w:lang w:eastAsia="lt-LT"/>
              </w:rPr>
              <w:t xml:space="preserve"> artimo </w:t>
            </w:r>
            <w:r w:rsidRPr="00CD67C6">
              <w:rPr>
                <w:sz w:val="22"/>
                <w:szCs w:val="22"/>
              </w:rPr>
              <w:t>sąlyčio su tikėtinu ar patvirtintu</w:t>
            </w:r>
            <w:r w:rsidRPr="00CD67C6">
              <w:rPr>
                <w:b/>
                <w:bCs/>
                <w:sz w:val="22"/>
                <w:szCs w:val="22"/>
              </w:rPr>
              <w:t xml:space="preserve"> </w:t>
            </w:r>
            <w:r w:rsidRPr="00CD67C6">
              <w:rPr>
                <w:sz w:val="22"/>
                <w:szCs w:val="22"/>
              </w:rPr>
              <w:t>COVID-19 ligos (</w:t>
            </w:r>
            <w:proofErr w:type="spellStart"/>
            <w:r w:rsidRPr="00CD67C6">
              <w:rPr>
                <w:sz w:val="22"/>
                <w:szCs w:val="22"/>
              </w:rPr>
              <w:t>koronaviruso</w:t>
            </w:r>
            <w:proofErr w:type="spellEnd"/>
            <w:r w:rsidRPr="00CD67C6">
              <w:rPr>
                <w:sz w:val="22"/>
                <w:szCs w:val="22"/>
              </w:rPr>
              <w:t xml:space="preserve"> infekcija)</w:t>
            </w:r>
            <w:r w:rsidRPr="00CD67C6">
              <w:rPr>
                <w:sz w:val="22"/>
                <w:szCs w:val="22"/>
                <w:lang w:eastAsia="lt-LT"/>
              </w:rPr>
              <w:t xml:space="preserve"> atveju</w:t>
            </w:r>
          </w:p>
          <w:p w14:paraId="768DF604" w14:textId="77777777" w:rsidR="005A58BF" w:rsidRPr="00CD67C6" w:rsidRDefault="005A58BF" w:rsidP="00427194">
            <w:pPr>
              <w:shd w:val="clear" w:color="auto" w:fill="FFFFFF"/>
              <w:jc w:val="both"/>
              <w:rPr>
                <w:sz w:val="22"/>
                <w:szCs w:val="22"/>
                <w:lang w:eastAsia="lt-LT"/>
              </w:rPr>
            </w:pPr>
          </w:p>
        </w:tc>
      </w:tr>
      <w:tr w:rsidR="00CD67C6" w:rsidRPr="00CD67C6" w14:paraId="58151110" w14:textId="77777777" w:rsidTr="00427194">
        <w:tc>
          <w:tcPr>
            <w:tcW w:w="562" w:type="dxa"/>
          </w:tcPr>
          <w:p w14:paraId="5FFDCF81" w14:textId="77777777" w:rsidR="00427194" w:rsidRPr="00CD67C6" w:rsidRDefault="00427194" w:rsidP="00B506C1">
            <w:pPr>
              <w:jc w:val="both"/>
              <w:rPr>
                <w:b/>
                <w:bCs/>
                <w:sz w:val="22"/>
                <w:szCs w:val="22"/>
                <w:lang w:eastAsia="lt-LT"/>
              </w:rPr>
            </w:pPr>
          </w:p>
        </w:tc>
        <w:tc>
          <w:tcPr>
            <w:tcW w:w="8788" w:type="dxa"/>
          </w:tcPr>
          <w:p w14:paraId="77DB6809" w14:textId="37331170" w:rsidR="00F54AE0" w:rsidRPr="00CD67C6" w:rsidRDefault="00427194" w:rsidP="00427194">
            <w:pPr>
              <w:shd w:val="clear" w:color="auto" w:fill="FFFFFF"/>
              <w:jc w:val="both"/>
              <w:rPr>
                <w:sz w:val="22"/>
                <w:szCs w:val="22"/>
              </w:rPr>
            </w:pPr>
            <w:r w:rsidRPr="00CD67C6">
              <w:rPr>
                <w:sz w:val="22"/>
                <w:szCs w:val="22"/>
              </w:rPr>
              <w:t xml:space="preserve">14 dienų laikotarpiu iki simptomų pradžios </w:t>
            </w:r>
            <w:r w:rsidRPr="00CD67C6">
              <w:rPr>
                <w:b/>
                <w:bCs/>
                <w:sz w:val="22"/>
                <w:szCs w:val="22"/>
              </w:rPr>
              <w:t>nekeliavau ar negyvenau</w:t>
            </w:r>
            <w:r w:rsidR="00F54AE0" w:rsidRPr="00CD67C6">
              <w:rPr>
                <w:sz w:val="22"/>
                <w:szCs w:val="22"/>
              </w:rPr>
              <w:t xml:space="preserve"> užsienyje</w:t>
            </w:r>
          </w:p>
          <w:p w14:paraId="6F0619B4" w14:textId="77777777" w:rsidR="00427194" w:rsidRPr="00CD67C6" w:rsidRDefault="00427194" w:rsidP="00CD67C6">
            <w:pPr>
              <w:shd w:val="clear" w:color="auto" w:fill="FFFFFF"/>
              <w:jc w:val="both"/>
              <w:rPr>
                <w:rFonts w:eastAsia="Arial"/>
                <w:b/>
                <w:bCs/>
                <w:sz w:val="22"/>
                <w:szCs w:val="22"/>
                <w:lang w:eastAsia="lt-LT"/>
              </w:rPr>
            </w:pPr>
          </w:p>
        </w:tc>
      </w:tr>
      <w:tr w:rsidR="00427194" w:rsidRPr="005A58BF" w14:paraId="3C2023F8" w14:textId="77777777" w:rsidTr="00427194">
        <w:tc>
          <w:tcPr>
            <w:tcW w:w="562" w:type="dxa"/>
          </w:tcPr>
          <w:p w14:paraId="3B3C8AA0" w14:textId="77777777" w:rsidR="00427194" w:rsidRPr="005A58BF" w:rsidRDefault="00427194" w:rsidP="00B506C1">
            <w:pPr>
              <w:jc w:val="both"/>
              <w:rPr>
                <w:b/>
                <w:bCs/>
                <w:color w:val="000000"/>
                <w:sz w:val="22"/>
                <w:szCs w:val="22"/>
                <w:lang w:eastAsia="lt-LT"/>
              </w:rPr>
            </w:pPr>
          </w:p>
        </w:tc>
        <w:tc>
          <w:tcPr>
            <w:tcW w:w="8788" w:type="dxa"/>
          </w:tcPr>
          <w:p w14:paraId="1C9EE09D" w14:textId="77777777" w:rsidR="00427194" w:rsidRPr="005A58BF" w:rsidRDefault="00427194" w:rsidP="00427194">
            <w:pPr>
              <w:shd w:val="clear" w:color="auto" w:fill="FFFFFF"/>
              <w:jc w:val="both"/>
              <w:rPr>
                <w:sz w:val="22"/>
                <w:szCs w:val="22"/>
              </w:rPr>
            </w:pPr>
            <w:r w:rsidRPr="005A58BF">
              <w:rPr>
                <w:sz w:val="22"/>
                <w:szCs w:val="22"/>
              </w:rPr>
              <w:t>turėjau artimą sąlytį su tikėtinu ar patvirtintu COVID-19 ligos (</w:t>
            </w:r>
            <w:proofErr w:type="spellStart"/>
            <w:r w:rsidRPr="005A58BF">
              <w:rPr>
                <w:sz w:val="22"/>
                <w:szCs w:val="22"/>
              </w:rPr>
              <w:t>koronaviruso</w:t>
            </w:r>
            <w:proofErr w:type="spellEnd"/>
            <w:r w:rsidRPr="005A58BF">
              <w:rPr>
                <w:sz w:val="22"/>
                <w:szCs w:val="22"/>
              </w:rPr>
              <w:t xml:space="preserve"> infekcija)</w:t>
            </w:r>
            <w:r w:rsidRPr="005A58BF">
              <w:rPr>
                <w:color w:val="000000"/>
                <w:sz w:val="22"/>
                <w:szCs w:val="22"/>
                <w:lang w:eastAsia="lt-LT"/>
              </w:rPr>
              <w:t xml:space="preserve"> atveju, bet </w:t>
            </w:r>
            <w:r w:rsidRPr="005A58BF">
              <w:rPr>
                <w:sz w:val="22"/>
                <w:szCs w:val="22"/>
              </w:rPr>
              <w:t xml:space="preserve">buvo </w:t>
            </w:r>
            <w:r w:rsidRPr="005A58BF">
              <w:rPr>
                <w:b/>
                <w:bCs/>
                <w:sz w:val="22"/>
                <w:szCs w:val="22"/>
              </w:rPr>
              <w:t>taikoma</w:t>
            </w:r>
            <w:r w:rsidRPr="005A58BF">
              <w:rPr>
                <w:sz w:val="22"/>
                <w:szCs w:val="22"/>
              </w:rPr>
              <w:t xml:space="preserve"> </w:t>
            </w:r>
            <w:proofErr w:type="spellStart"/>
            <w:r w:rsidRPr="005A58BF">
              <w:rPr>
                <w:sz w:val="22"/>
                <w:szCs w:val="22"/>
              </w:rPr>
              <w:t>saviizoliacija</w:t>
            </w:r>
            <w:proofErr w:type="spellEnd"/>
            <w:r w:rsidRPr="005A58BF">
              <w:rPr>
                <w:sz w:val="22"/>
                <w:szCs w:val="22"/>
              </w:rPr>
              <w:t xml:space="preserve"> namuose 14 dienų nuo po paskutinės sąlyčio dienos</w:t>
            </w:r>
          </w:p>
          <w:p w14:paraId="161B9B43" w14:textId="77777777" w:rsidR="00427194" w:rsidRPr="005A58BF" w:rsidRDefault="00427194" w:rsidP="00427194">
            <w:pPr>
              <w:shd w:val="clear" w:color="auto" w:fill="FFFFFF"/>
              <w:jc w:val="both"/>
              <w:rPr>
                <w:b/>
                <w:bCs/>
                <w:color w:val="000000"/>
                <w:sz w:val="22"/>
                <w:szCs w:val="22"/>
                <w:lang w:eastAsia="lt-LT"/>
              </w:rPr>
            </w:pPr>
          </w:p>
        </w:tc>
      </w:tr>
      <w:tr w:rsidR="00427194" w:rsidRPr="005A58BF" w14:paraId="366AD16C" w14:textId="77777777" w:rsidTr="00427194">
        <w:tc>
          <w:tcPr>
            <w:tcW w:w="562" w:type="dxa"/>
          </w:tcPr>
          <w:p w14:paraId="3810B7A3" w14:textId="77777777" w:rsidR="00427194" w:rsidRPr="005A58BF" w:rsidRDefault="00427194" w:rsidP="00B506C1">
            <w:pPr>
              <w:jc w:val="both"/>
              <w:rPr>
                <w:b/>
                <w:bCs/>
                <w:color w:val="000000"/>
                <w:sz w:val="22"/>
                <w:szCs w:val="22"/>
                <w:lang w:eastAsia="lt-LT"/>
              </w:rPr>
            </w:pPr>
          </w:p>
        </w:tc>
        <w:tc>
          <w:tcPr>
            <w:tcW w:w="8788" w:type="dxa"/>
          </w:tcPr>
          <w:p w14:paraId="7461BA2F" w14:textId="77777777" w:rsidR="00427194" w:rsidRPr="005A58BF" w:rsidRDefault="00427194" w:rsidP="00427194">
            <w:pPr>
              <w:shd w:val="clear" w:color="auto" w:fill="FFFFFF"/>
              <w:jc w:val="both"/>
              <w:rPr>
                <w:sz w:val="22"/>
                <w:szCs w:val="22"/>
              </w:rPr>
            </w:pPr>
            <w:r w:rsidRPr="005A58BF">
              <w:rPr>
                <w:sz w:val="22"/>
                <w:szCs w:val="22"/>
              </w:rPr>
              <w:t>keliavau ar gyvenau teritorijose, kur vyksta COVID-19 ligos (</w:t>
            </w:r>
            <w:proofErr w:type="spellStart"/>
            <w:r w:rsidRPr="005A58BF">
              <w:rPr>
                <w:sz w:val="22"/>
                <w:szCs w:val="22"/>
              </w:rPr>
              <w:t>koronaviruso</w:t>
            </w:r>
            <w:proofErr w:type="spellEnd"/>
            <w:r w:rsidRPr="005A58BF">
              <w:rPr>
                <w:sz w:val="22"/>
                <w:szCs w:val="22"/>
              </w:rPr>
              <w:t xml:space="preserve"> infekcija) vietinis plitimas ar plitimas visuomenėje</w:t>
            </w:r>
            <w:r w:rsidRPr="005A58BF">
              <w:rPr>
                <w:color w:val="000000"/>
                <w:sz w:val="22"/>
                <w:szCs w:val="22"/>
                <w:lang w:eastAsia="lt-LT"/>
              </w:rPr>
              <w:t xml:space="preserve">, bet </w:t>
            </w:r>
            <w:r w:rsidRPr="005A58BF">
              <w:rPr>
                <w:sz w:val="22"/>
                <w:szCs w:val="22"/>
              </w:rPr>
              <w:t xml:space="preserve">buvo </w:t>
            </w:r>
            <w:r w:rsidRPr="005A58BF">
              <w:rPr>
                <w:b/>
                <w:bCs/>
                <w:sz w:val="22"/>
                <w:szCs w:val="22"/>
              </w:rPr>
              <w:t>taikoma</w:t>
            </w:r>
            <w:r w:rsidRPr="005A58BF">
              <w:rPr>
                <w:sz w:val="22"/>
                <w:szCs w:val="22"/>
              </w:rPr>
              <w:t xml:space="preserve"> </w:t>
            </w:r>
            <w:proofErr w:type="spellStart"/>
            <w:r w:rsidRPr="005A58BF">
              <w:rPr>
                <w:sz w:val="22"/>
                <w:szCs w:val="22"/>
              </w:rPr>
              <w:t>saviizoliacija</w:t>
            </w:r>
            <w:proofErr w:type="spellEnd"/>
            <w:r w:rsidRPr="005A58BF">
              <w:rPr>
                <w:sz w:val="22"/>
                <w:szCs w:val="22"/>
              </w:rPr>
              <w:t xml:space="preserve"> namuose 14 dienų nuo buvimo užsienio teritorijoje dienos</w:t>
            </w:r>
          </w:p>
          <w:p w14:paraId="64309256" w14:textId="77777777" w:rsidR="00427194" w:rsidRPr="005A58BF" w:rsidRDefault="00427194" w:rsidP="00427194">
            <w:pPr>
              <w:shd w:val="clear" w:color="auto" w:fill="FFFFFF"/>
              <w:jc w:val="both"/>
              <w:rPr>
                <w:sz w:val="22"/>
                <w:szCs w:val="22"/>
              </w:rPr>
            </w:pPr>
          </w:p>
        </w:tc>
      </w:tr>
    </w:tbl>
    <w:p w14:paraId="3AF0F074" w14:textId="77777777" w:rsidR="00427194" w:rsidRDefault="00427194" w:rsidP="00B506C1">
      <w:pPr>
        <w:shd w:val="clear" w:color="auto" w:fill="FFFFFF"/>
        <w:ind w:firstLine="720"/>
        <w:jc w:val="both"/>
        <w:rPr>
          <w:b/>
          <w:bCs/>
          <w:color w:val="000000"/>
          <w:szCs w:val="24"/>
          <w:lang w:eastAsia="lt-LT"/>
        </w:rPr>
      </w:pPr>
    </w:p>
    <w:p w14:paraId="48457246" w14:textId="77777777" w:rsidR="00B506C1" w:rsidRPr="00190A0F" w:rsidRDefault="00B506C1" w:rsidP="00B506C1">
      <w:pPr>
        <w:shd w:val="clear" w:color="auto" w:fill="FFFFFF"/>
        <w:ind w:firstLine="720"/>
        <w:jc w:val="both"/>
        <w:rPr>
          <w:b/>
          <w:bCs/>
          <w:szCs w:val="24"/>
        </w:rPr>
      </w:pPr>
      <w:r w:rsidRPr="00190A0F">
        <w:rPr>
          <w:b/>
          <w:bCs/>
          <w:szCs w:val="24"/>
        </w:rPr>
        <w:t>Esu informuotas, kad:</w:t>
      </w:r>
    </w:p>
    <w:p w14:paraId="2B3DC2FE" w14:textId="77777777" w:rsidR="00B506C1" w:rsidRDefault="00B506C1" w:rsidP="00B506C1">
      <w:pPr>
        <w:shd w:val="clear" w:color="auto" w:fill="FFFFFF"/>
        <w:tabs>
          <w:tab w:val="left" w:pos="1276"/>
        </w:tabs>
        <w:ind w:firstLine="709"/>
        <w:jc w:val="both"/>
        <w:rPr>
          <w:color w:val="000000"/>
          <w:szCs w:val="24"/>
          <w:shd w:val="clear" w:color="auto" w:fill="FFFFFF"/>
          <w:lang w:eastAsia="lt-LT"/>
        </w:rPr>
      </w:pPr>
      <w:r>
        <w:rPr>
          <w:color w:val="000000"/>
          <w:szCs w:val="24"/>
          <w:lang w:eastAsia="lt-LT"/>
        </w:rPr>
        <w:t xml:space="preserve">1. </w:t>
      </w:r>
      <w:r>
        <w:rPr>
          <w:color w:val="000000"/>
          <w:szCs w:val="24"/>
          <w:shd w:val="clear" w:color="auto" w:fill="FFFFFF"/>
          <w:lang w:eastAsia="lt-LT"/>
        </w:rPr>
        <w:t xml:space="preserve">Lietuvos </w:t>
      </w:r>
      <w:r>
        <w:rPr>
          <w:szCs w:val="24"/>
          <w:lang w:eastAsia="lt-LT"/>
        </w:rPr>
        <w:t>Respublikos žmonių užkrečiamųjų ligų profilaktikos ir kontrolės įstatymo reikalavimų</w:t>
      </w:r>
      <w:r>
        <w:rPr>
          <w:color w:val="000000"/>
          <w:szCs w:val="24"/>
          <w:shd w:val="clear" w:color="auto" w:fill="FFFFFF"/>
          <w:lang w:eastAsia="lt-LT"/>
        </w:rPr>
        <w:t xml:space="preserve"> pažeidimai padaromi tiek veikimu, tiek ir neveikimu. Veikimas yra tada, kai asmuo aktyviais veiksmais pažeidžia sveikatos apsaugos ar užkrečiamųjų ligų profilaktikos kontrolės reikalavimus, o neveikimas – kai asmuo, nors ir turi pareigą, nevykdo  teisės aktų nustatytų reikalavimų, susijusių su sveikatos apsaugos ar užkrečiamųjų ligų profilaktikos kontrole.</w:t>
      </w:r>
    </w:p>
    <w:p w14:paraId="7B6E62C3" w14:textId="77777777" w:rsidR="00B506C1" w:rsidRDefault="00B506C1" w:rsidP="00B506C1">
      <w:pPr>
        <w:shd w:val="clear" w:color="auto" w:fill="FFFFFF"/>
        <w:tabs>
          <w:tab w:val="left" w:pos="1276"/>
        </w:tabs>
        <w:ind w:firstLine="709"/>
        <w:jc w:val="both"/>
        <w:rPr>
          <w:szCs w:val="24"/>
          <w:lang w:eastAsia="lt-LT"/>
        </w:rPr>
      </w:pPr>
      <w:r>
        <w:rPr>
          <w:color w:val="000000"/>
          <w:szCs w:val="24"/>
          <w:shd w:val="clear" w:color="auto" w:fill="FFFFFF"/>
          <w:lang w:eastAsia="lt-LT"/>
        </w:rPr>
        <w:t>2.</w:t>
      </w:r>
      <w:r w:rsidR="00427194">
        <w:rPr>
          <w:color w:val="000000"/>
          <w:szCs w:val="24"/>
          <w:shd w:val="clear" w:color="auto" w:fill="FFFFFF"/>
          <w:lang w:eastAsia="lt-LT"/>
        </w:rPr>
        <w:t xml:space="preserve"> </w:t>
      </w:r>
      <w:r w:rsidRPr="00427194">
        <w:rPr>
          <w:b/>
          <w:bCs/>
          <w:szCs w:val="24"/>
          <w:lang w:eastAsia="lt-LT"/>
        </w:rPr>
        <w:t>Nesilaikant</w:t>
      </w:r>
      <w:r>
        <w:rPr>
          <w:szCs w:val="24"/>
          <w:lang w:eastAsia="lt-LT"/>
        </w:rPr>
        <w:t xml:space="preserve"> Lietuvos Respublikos žmonių užkrečiamųjų ligų profilaktikos ir kontrolės įstatymo reikalavimų, </w:t>
      </w:r>
      <w:r w:rsidRPr="00427194">
        <w:rPr>
          <w:b/>
          <w:bCs/>
          <w:szCs w:val="24"/>
          <w:lang w:eastAsia="lt-LT"/>
        </w:rPr>
        <w:t>asmeniui yra taikoma</w:t>
      </w:r>
      <w:r>
        <w:rPr>
          <w:szCs w:val="24"/>
          <w:lang w:eastAsia="lt-LT"/>
        </w:rPr>
        <w:t>:</w:t>
      </w:r>
    </w:p>
    <w:p w14:paraId="54CFC089" w14:textId="77777777" w:rsidR="00B506C1" w:rsidRDefault="00427194" w:rsidP="00B506C1">
      <w:pPr>
        <w:shd w:val="clear" w:color="auto" w:fill="FFFFFF"/>
        <w:tabs>
          <w:tab w:val="left" w:pos="1276"/>
        </w:tabs>
        <w:ind w:firstLine="709"/>
        <w:jc w:val="both"/>
        <w:rPr>
          <w:color w:val="000000"/>
          <w:szCs w:val="24"/>
          <w:shd w:val="clear" w:color="auto" w:fill="FFFFFF"/>
          <w:lang w:eastAsia="lt-LT"/>
        </w:rPr>
      </w:pPr>
      <w:r>
        <w:rPr>
          <w:szCs w:val="24"/>
          <w:lang w:eastAsia="lt-LT"/>
        </w:rPr>
        <w:t>2</w:t>
      </w:r>
      <w:r w:rsidR="00B506C1">
        <w:rPr>
          <w:szCs w:val="24"/>
          <w:lang w:eastAsia="lt-LT"/>
        </w:rPr>
        <w:t xml:space="preserve">.1. </w:t>
      </w:r>
      <w:r w:rsidR="00B506C1" w:rsidRPr="00427194">
        <w:rPr>
          <w:b/>
          <w:bCs/>
          <w:szCs w:val="24"/>
          <w:lang w:eastAsia="lt-LT"/>
        </w:rPr>
        <w:t>Administracinė atsakomybė</w:t>
      </w:r>
      <w:r w:rsidR="00B506C1">
        <w:rPr>
          <w:szCs w:val="24"/>
          <w:lang w:eastAsia="lt-LT"/>
        </w:rPr>
        <w:t xml:space="preserve"> – pagal Lietuvos Respublikos administracinių nusižengimų kodekso 45 straipsnį Lietuvos Respublikos </w:t>
      </w:r>
      <w:r w:rsidR="00B506C1">
        <w:rPr>
          <w:rFonts w:eastAsia="Calibri"/>
          <w:szCs w:val="24"/>
          <w:lang w:eastAsia="lt-LT"/>
        </w:rPr>
        <w:t>žmonių užkrečiamųjų ligų profilaktikos ir kontrolės įstatymo</w:t>
      </w:r>
      <w:r w:rsidR="00B506C1">
        <w:rPr>
          <w:szCs w:val="24"/>
          <w:lang w:eastAsia="lt-LT"/>
        </w:rPr>
        <w:t> pažeidimas užtraukia įspėjimą arba baudą asmenims nuo šešiasdešimt iki vieno šimto keturiasdešimt eurų. Administracinis nusižengimas, padarytas pakartotinai, užtraukia baudą asmenims nuo vieno šimto keturiasdešimt iki šešių šimtų eurų, juridinių asmenų vadovams arba kitiems atsakingiems asmenims – nuo penkių šimtų penkiasdešimt iki vieno tūkstančio dviejų šimtų eurų. Nurodytos veikos, sukėlusios pavojų išplisti pavojingoms ar ypač pavojingoms užkrečiamosioms ligoms, užtraukia baudą asmenims nuo trijų šimtų iki penkių šimtų šešiasdešimt eurų.</w:t>
      </w:r>
    </w:p>
    <w:p w14:paraId="411A1E9D" w14:textId="77777777" w:rsidR="00B506C1" w:rsidRDefault="00427194" w:rsidP="00B506C1">
      <w:pPr>
        <w:shd w:val="clear" w:color="auto" w:fill="FFFFFF"/>
        <w:tabs>
          <w:tab w:val="left" w:pos="1276"/>
        </w:tabs>
        <w:ind w:firstLine="709"/>
        <w:jc w:val="both"/>
        <w:rPr>
          <w:color w:val="000000"/>
          <w:szCs w:val="24"/>
          <w:shd w:val="clear" w:color="auto" w:fill="FFFFFF"/>
          <w:lang w:eastAsia="lt-LT"/>
        </w:rPr>
      </w:pPr>
      <w:r>
        <w:rPr>
          <w:szCs w:val="24"/>
          <w:lang w:eastAsia="lt-LT"/>
        </w:rPr>
        <w:t>2</w:t>
      </w:r>
      <w:r w:rsidR="00B506C1">
        <w:rPr>
          <w:szCs w:val="24"/>
          <w:lang w:eastAsia="lt-LT"/>
        </w:rPr>
        <w:t xml:space="preserve">.2. </w:t>
      </w:r>
      <w:r w:rsidR="00B506C1" w:rsidRPr="00427194">
        <w:rPr>
          <w:b/>
          <w:bCs/>
          <w:szCs w:val="24"/>
          <w:lang w:eastAsia="lt-LT"/>
        </w:rPr>
        <w:t>Baudžiamoji atsakomybė</w:t>
      </w:r>
      <w:r w:rsidR="00B506C1">
        <w:rPr>
          <w:szCs w:val="24"/>
          <w:lang w:eastAsia="lt-LT"/>
        </w:rPr>
        <w:t xml:space="preserve"> – pagal Lietuvos Respublikos baudžiamojo kodekso 277 straipsnį, priklausomai nuo padarinių (</w:t>
      </w:r>
      <w:r w:rsidR="00B506C1">
        <w:rPr>
          <w:color w:val="000000"/>
          <w:szCs w:val="24"/>
          <w:shd w:val="clear" w:color="auto" w:fill="FFFFFF"/>
          <w:lang w:eastAsia="lt-LT"/>
        </w:rPr>
        <w:t>Tas, kas pažeidė teisės aktų dėl sveikatos apsaugos reikalavimus ar užkrečiamųjų ligų profilaktikos kontrolės taisykles, jeigu dėl to išplito susirgimas ar kilo epidemija, baudžiamas bauda arba areštu arba laisvės atėmimu iki trejų metų. Tas, kas būdamas medicinos įstaigos informuotas apie savo ligą ir įspėtas dėl apsaugos priemonių, kurių jis privalo laikytis bendraudamas su žmonėmis, sukėlė pavojų kitam asmeniui užsikrėsti pavojinga infekcine liga, padarė baudžiamąjį nusižengimą ir baudžiamas viešaisiais darbais arba bauda, arba laisvės apribojimu, arba areštu).</w:t>
      </w:r>
    </w:p>
    <w:p w14:paraId="22153485" w14:textId="77777777" w:rsidR="00B506C1" w:rsidRDefault="00B506C1" w:rsidP="00B506C1">
      <w:pPr>
        <w:shd w:val="clear" w:color="auto" w:fill="FFFFFF"/>
        <w:tabs>
          <w:tab w:val="left" w:pos="1276"/>
        </w:tabs>
        <w:ind w:firstLine="709"/>
        <w:jc w:val="both"/>
        <w:rPr>
          <w:color w:val="000000"/>
          <w:szCs w:val="24"/>
          <w:shd w:val="clear" w:color="auto" w:fill="FFFFFF"/>
          <w:lang w:eastAsia="lt-LT"/>
        </w:rPr>
      </w:pPr>
      <w:r>
        <w:rPr>
          <w:color w:val="000000"/>
          <w:szCs w:val="24"/>
          <w:shd w:val="clear" w:color="auto" w:fill="FFFFFF"/>
          <w:lang w:eastAsia="lt-LT"/>
        </w:rPr>
        <w:lastRenderedPageBreak/>
        <w:t>Susirgimo išplitimu laikytini tokie atvejai, kai dėl minėtų teisės aktų reikalavimų nesilaikymo užkrečiamosiomis ligomis suserga keli ar keliolika žmonių. Taip pat pagal padarinius gali būti taikoma baudžiamoji atsakomybė už nusikaltimus, numatytus Lietuvos Respublikos baudžiamojo kodekso XVIII skyriuje „Nusikaltimai žmogaus sveikatai“.</w:t>
      </w:r>
    </w:p>
    <w:p w14:paraId="228C90BC" w14:textId="77777777" w:rsidR="00B506C1" w:rsidRDefault="00427194" w:rsidP="00B506C1">
      <w:pPr>
        <w:shd w:val="clear" w:color="auto" w:fill="FFFFFF"/>
        <w:tabs>
          <w:tab w:val="left" w:pos="1276"/>
        </w:tabs>
        <w:ind w:firstLine="709"/>
        <w:jc w:val="both"/>
        <w:rPr>
          <w:color w:val="000000"/>
          <w:szCs w:val="24"/>
          <w:shd w:val="clear" w:color="auto" w:fill="FFFFFF"/>
          <w:lang w:eastAsia="lt-LT"/>
        </w:rPr>
      </w:pPr>
      <w:r>
        <w:rPr>
          <w:color w:val="000000"/>
          <w:szCs w:val="24"/>
          <w:shd w:val="clear" w:color="auto" w:fill="FFFFFF"/>
          <w:lang w:eastAsia="lt-LT"/>
        </w:rPr>
        <w:t>2</w:t>
      </w:r>
      <w:r w:rsidR="00B506C1">
        <w:rPr>
          <w:color w:val="000000"/>
          <w:szCs w:val="24"/>
          <w:shd w:val="clear" w:color="auto" w:fill="FFFFFF"/>
          <w:lang w:eastAsia="lt-LT"/>
        </w:rPr>
        <w:t xml:space="preserve">.3. </w:t>
      </w:r>
      <w:r w:rsidR="00B506C1" w:rsidRPr="00427194">
        <w:rPr>
          <w:b/>
          <w:bCs/>
          <w:color w:val="000000"/>
          <w:szCs w:val="24"/>
          <w:shd w:val="clear" w:color="auto" w:fill="FFFFFF"/>
          <w:lang w:eastAsia="lt-LT"/>
        </w:rPr>
        <w:t>Civilinė atsakomybė</w:t>
      </w:r>
      <w:r w:rsidR="00B506C1">
        <w:rPr>
          <w:color w:val="000000"/>
          <w:szCs w:val="24"/>
          <w:shd w:val="clear" w:color="auto" w:fill="FFFFFF"/>
          <w:lang w:eastAsia="lt-LT"/>
        </w:rPr>
        <w:t xml:space="preserve"> – turtinė prievolė, atsirandanti dėl žalos, kuri nesusijusi su sutartiniais santykiais. </w:t>
      </w:r>
      <w:r w:rsidR="00B506C1">
        <w:rPr>
          <w:color w:val="000000"/>
          <w:szCs w:val="24"/>
          <w:lang w:eastAsia="lt-LT"/>
        </w:rPr>
        <w:t>Kiekvienas asmuo turi pareigą laikytis tokio elgesio taisyklių, kad savo veiksmais (veikimu, neveikimu) nepadarytų kitam asmeniui žalos. Žalą, padarytą asmeniui, turtui, o įstatymų numatytais atvejais – ir neturtinę žalą privalo visiškai atlyginti atsakingas asmuo. Jeigu fizinis asmuo suluošintas ar kitaip sužalota jo sveikata, tai už žalą atsakingas asmuo privalo nukentėjusiam asmeniui atlyginti visus šio patirtus nuostolius ir neturtinę žalą.</w:t>
      </w:r>
    </w:p>
    <w:p w14:paraId="05993B8A" w14:textId="77777777" w:rsidR="00B506C1" w:rsidRDefault="00427194" w:rsidP="00B506C1">
      <w:pPr>
        <w:shd w:val="clear" w:color="auto" w:fill="FFFFFF"/>
        <w:tabs>
          <w:tab w:val="left" w:pos="1276"/>
        </w:tabs>
        <w:ind w:firstLine="709"/>
        <w:jc w:val="both"/>
        <w:rPr>
          <w:color w:val="000000"/>
          <w:szCs w:val="24"/>
          <w:shd w:val="clear" w:color="auto" w:fill="FFFFFF"/>
          <w:lang w:eastAsia="lt-LT"/>
        </w:rPr>
      </w:pPr>
      <w:r>
        <w:rPr>
          <w:szCs w:val="24"/>
          <w:lang w:eastAsia="lt-LT"/>
        </w:rPr>
        <w:t>2</w:t>
      </w:r>
      <w:r w:rsidR="00B506C1">
        <w:rPr>
          <w:szCs w:val="24"/>
          <w:lang w:eastAsia="lt-LT"/>
        </w:rPr>
        <w:t xml:space="preserve">.4. Administracinių nusižengimų teiseną pradeda, administracinių nusižengimų tyrimą atlieka ir administracinių nusižengimų protokolus surašo </w:t>
      </w:r>
      <w:r w:rsidR="00B506C1">
        <w:rPr>
          <w:color w:val="000000"/>
          <w:szCs w:val="24"/>
          <w:shd w:val="clear" w:color="auto" w:fill="FFFFFF"/>
          <w:lang w:eastAsia="lt-LT"/>
        </w:rPr>
        <w:t>Nacionalinis visuomenės sveikatos centras, viešajai tvarkai užtikrinti gali būti pasitelkiama policija.</w:t>
      </w:r>
    </w:p>
    <w:p w14:paraId="628DDC4C" w14:textId="77777777" w:rsidR="00B506C1" w:rsidRDefault="00427194" w:rsidP="00B506C1">
      <w:pPr>
        <w:shd w:val="clear" w:color="auto" w:fill="FFFFFF"/>
        <w:tabs>
          <w:tab w:val="left" w:pos="1276"/>
        </w:tabs>
        <w:ind w:firstLine="709"/>
        <w:jc w:val="both"/>
        <w:rPr>
          <w:color w:val="000000"/>
          <w:szCs w:val="24"/>
          <w:shd w:val="clear" w:color="auto" w:fill="FFFFFF"/>
          <w:lang w:eastAsia="lt-LT"/>
        </w:rPr>
      </w:pPr>
      <w:r>
        <w:rPr>
          <w:szCs w:val="24"/>
          <w:lang w:eastAsia="lt-LT"/>
        </w:rPr>
        <w:t>2</w:t>
      </w:r>
      <w:r w:rsidR="00B506C1">
        <w:rPr>
          <w:szCs w:val="24"/>
          <w:lang w:eastAsia="lt-LT"/>
        </w:rPr>
        <w:t>.5. Dėl baudžiamosios atsakomybės taikymo į teisėsaugos institucijas, gindamas savo ir viešąjį interesus, gali kreiptis kiekvienas suinteresuotas asmuo, turintis duomenų apie galimus šių taisyklių pažeidimus ir susirgimo išplitimo atvejus.</w:t>
      </w:r>
    </w:p>
    <w:p w14:paraId="77492E2A" w14:textId="77777777" w:rsidR="00B506C1" w:rsidRDefault="00B506C1" w:rsidP="00B506C1">
      <w:pPr>
        <w:rPr>
          <w:szCs w:val="24"/>
        </w:rPr>
      </w:pPr>
    </w:p>
    <w:p w14:paraId="4D7D0A4D" w14:textId="77777777" w:rsidR="00B506C1" w:rsidRDefault="00B506C1" w:rsidP="00B506C1">
      <w:pPr>
        <w:jc w:val="both"/>
        <w:rPr>
          <w:szCs w:val="24"/>
        </w:rPr>
      </w:pPr>
    </w:p>
    <w:p w14:paraId="51010E5A" w14:textId="77777777" w:rsidR="00B506C1" w:rsidRDefault="00B506C1" w:rsidP="00B506C1">
      <w:pPr>
        <w:spacing w:line="360" w:lineRule="auto"/>
        <w:jc w:val="both"/>
        <w:rPr>
          <w:b/>
          <w:bCs/>
          <w:szCs w:val="24"/>
        </w:rPr>
      </w:pPr>
      <w:r>
        <w:rPr>
          <w:b/>
          <w:bCs/>
          <w:szCs w:val="24"/>
        </w:rPr>
        <w:t>Aš, ________________________________________________________________________,</w:t>
      </w:r>
    </w:p>
    <w:p w14:paraId="30907F7E" w14:textId="77777777" w:rsidR="00B506C1" w:rsidRDefault="00B506C1" w:rsidP="00B506C1">
      <w:pPr>
        <w:spacing w:line="360" w:lineRule="auto"/>
        <w:ind w:firstLine="3348"/>
        <w:jc w:val="both"/>
        <w:rPr>
          <w:szCs w:val="24"/>
        </w:rPr>
      </w:pPr>
      <w:r>
        <w:rPr>
          <w:szCs w:val="24"/>
        </w:rPr>
        <w:t>(įrašyti vardą ir pavardę)</w:t>
      </w:r>
    </w:p>
    <w:p w14:paraId="3277D4B9" w14:textId="77777777" w:rsidR="00B506C1" w:rsidRDefault="00B506C1" w:rsidP="00B506C1">
      <w:pPr>
        <w:spacing w:line="360" w:lineRule="auto"/>
        <w:jc w:val="both"/>
        <w:rPr>
          <w:b/>
          <w:bCs/>
          <w:szCs w:val="24"/>
        </w:rPr>
      </w:pPr>
      <w:r>
        <w:rPr>
          <w:b/>
          <w:bCs/>
          <w:szCs w:val="24"/>
        </w:rPr>
        <w:t xml:space="preserve">patvirtinu, kad perskaičiau ir supratau pateiktą informaciją, turėjau galimybę užduoti klausimų, gavau suprantamus atsakymus į visus užduotus klausimus, </w:t>
      </w:r>
    </w:p>
    <w:p w14:paraId="3A288FC7" w14:textId="77777777" w:rsidR="00B506C1" w:rsidRDefault="00B506C1" w:rsidP="00B506C1">
      <w:pPr>
        <w:spacing w:line="360" w:lineRule="auto"/>
        <w:jc w:val="both"/>
        <w:rPr>
          <w:b/>
          <w:bCs/>
          <w:szCs w:val="24"/>
        </w:rPr>
      </w:pPr>
    </w:p>
    <w:p w14:paraId="4120A593" w14:textId="77777777" w:rsidR="00B506C1" w:rsidRDefault="00B506C1" w:rsidP="00B506C1">
      <w:pPr>
        <w:spacing w:line="360" w:lineRule="auto"/>
        <w:rPr>
          <w:b/>
          <w:bCs/>
          <w:szCs w:val="24"/>
        </w:rPr>
      </w:pPr>
      <w:r>
        <w:rPr>
          <w:b/>
          <w:bCs/>
          <w:szCs w:val="24"/>
        </w:rPr>
        <w:t xml:space="preserve">Patvirtinu, kad </w:t>
      </w:r>
      <w:r w:rsidR="001B3330">
        <w:rPr>
          <w:b/>
          <w:bCs/>
          <w:szCs w:val="24"/>
        </w:rPr>
        <w:t xml:space="preserve">pateikta </w:t>
      </w:r>
      <w:r>
        <w:rPr>
          <w:b/>
          <w:bCs/>
          <w:szCs w:val="24"/>
        </w:rPr>
        <w:t xml:space="preserve">informacija teisinga. </w:t>
      </w:r>
    </w:p>
    <w:p w14:paraId="1C7CE1E7" w14:textId="77777777" w:rsidR="00B506C1" w:rsidRDefault="00B506C1" w:rsidP="00B506C1">
      <w:pPr>
        <w:spacing w:line="360" w:lineRule="auto"/>
        <w:ind w:firstLine="496"/>
        <w:jc w:val="both"/>
        <w:rPr>
          <w:b/>
          <w:bCs/>
          <w:szCs w:val="24"/>
        </w:rPr>
      </w:pPr>
    </w:p>
    <w:p w14:paraId="7DF32B2A" w14:textId="77777777" w:rsidR="00B506C1" w:rsidRDefault="00B506C1" w:rsidP="00B506C1">
      <w:pPr>
        <w:rPr>
          <w:b/>
          <w:bCs/>
          <w:szCs w:val="24"/>
        </w:rPr>
      </w:pPr>
      <w:r>
        <w:rPr>
          <w:b/>
          <w:bCs/>
          <w:szCs w:val="24"/>
        </w:rPr>
        <w:t>______________________________                ______________________      _______________</w:t>
      </w:r>
    </w:p>
    <w:p w14:paraId="74CBD8B3" w14:textId="77777777" w:rsidR="00B506C1" w:rsidRDefault="00B506C1" w:rsidP="00B506C1">
      <w:pPr>
        <w:ind w:firstLine="682"/>
        <w:rPr>
          <w:b/>
          <w:bCs/>
          <w:szCs w:val="24"/>
        </w:rPr>
      </w:pPr>
      <w:r>
        <w:rPr>
          <w:b/>
          <w:bCs/>
          <w:szCs w:val="24"/>
        </w:rPr>
        <w:t>(vardas, pavardė)                                                      (parašas)</w:t>
      </w:r>
      <w:r>
        <w:rPr>
          <w:b/>
          <w:bCs/>
          <w:szCs w:val="24"/>
        </w:rPr>
        <w:tab/>
        <w:t xml:space="preserve">   (data)</w:t>
      </w:r>
    </w:p>
    <w:p w14:paraId="4B454157" w14:textId="77777777" w:rsidR="00B506C1" w:rsidRDefault="00B506C1" w:rsidP="00B506C1">
      <w:pPr>
        <w:jc w:val="center"/>
        <w:rPr>
          <w:b/>
          <w:bCs/>
          <w:szCs w:val="24"/>
        </w:rPr>
      </w:pPr>
    </w:p>
    <w:p w14:paraId="3AE87941" w14:textId="77777777" w:rsidR="005A58BF" w:rsidRDefault="005A58BF" w:rsidP="00B506C1">
      <w:pPr>
        <w:jc w:val="center"/>
        <w:rPr>
          <w:b/>
          <w:bCs/>
          <w:szCs w:val="24"/>
        </w:rPr>
      </w:pPr>
    </w:p>
    <w:p w14:paraId="03807381" w14:textId="77777777" w:rsidR="005A58BF" w:rsidRDefault="005A58BF" w:rsidP="00B506C1">
      <w:pPr>
        <w:jc w:val="center"/>
        <w:rPr>
          <w:b/>
          <w:bCs/>
          <w:szCs w:val="24"/>
        </w:rPr>
      </w:pPr>
    </w:p>
    <w:p w14:paraId="71DBDAE0" w14:textId="77777777" w:rsidR="005A58BF" w:rsidRPr="0018313F" w:rsidRDefault="005A58BF" w:rsidP="00B506C1">
      <w:pPr>
        <w:jc w:val="center"/>
        <w:rPr>
          <w:b/>
          <w:bCs/>
          <w:szCs w:val="24"/>
          <w:lang w:val="en-US"/>
        </w:rPr>
      </w:pPr>
    </w:p>
    <w:p w14:paraId="1A68BA5D" w14:textId="77777777" w:rsidR="005A58BF" w:rsidRDefault="005A58BF" w:rsidP="00B506C1">
      <w:pPr>
        <w:jc w:val="center"/>
        <w:rPr>
          <w:b/>
          <w:bCs/>
          <w:szCs w:val="24"/>
        </w:rPr>
      </w:pPr>
    </w:p>
    <w:p w14:paraId="3EC24658" w14:textId="77777777" w:rsidR="005A58BF" w:rsidRDefault="005A58BF" w:rsidP="00B506C1">
      <w:pPr>
        <w:jc w:val="center"/>
        <w:rPr>
          <w:b/>
          <w:bCs/>
          <w:szCs w:val="24"/>
        </w:rPr>
      </w:pPr>
    </w:p>
    <w:p w14:paraId="3E117F87" w14:textId="7BF52909" w:rsidR="00B506C1" w:rsidRDefault="00B506C1" w:rsidP="00B506C1">
      <w:pPr>
        <w:jc w:val="center"/>
      </w:pPr>
      <w:r>
        <w:rPr>
          <w:b/>
          <w:bCs/>
          <w:szCs w:val="24"/>
        </w:rPr>
        <w:t>_________________</w:t>
      </w:r>
    </w:p>
    <w:p w14:paraId="4056248D" w14:textId="77777777" w:rsidR="008D26CF" w:rsidRDefault="008D26CF"/>
    <w:sectPr w:rsidR="008D26CF" w:rsidSect="00CD67C6">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C1"/>
    <w:rsid w:val="0018313F"/>
    <w:rsid w:val="00190A0F"/>
    <w:rsid w:val="001B3330"/>
    <w:rsid w:val="00427194"/>
    <w:rsid w:val="005A58BF"/>
    <w:rsid w:val="0065293E"/>
    <w:rsid w:val="0074747B"/>
    <w:rsid w:val="0084216E"/>
    <w:rsid w:val="00875646"/>
    <w:rsid w:val="008D26CF"/>
    <w:rsid w:val="009A1715"/>
    <w:rsid w:val="00B506C1"/>
    <w:rsid w:val="00CD67C6"/>
    <w:rsid w:val="00DD5E3A"/>
    <w:rsid w:val="00F457CF"/>
    <w:rsid w:val="00F54AE0"/>
    <w:rsid w:val="00F80A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8F86"/>
  <w15:chartTrackingRefBased/>
  <w15:docId w15:val="{32A4BDEF-5728-4128-94AC-E80C2759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6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A0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2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3184</Words>
  <Characters>1815</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2020-03-17T05:43:00Z</cp:lastPrinted>
  <dcterms:created xsi:type="dcterms:W3CDTF">2020-03-30T12:20:00Z</dcterms:created>
  <dcterms:modified xsi:type="dcterms:W3CDTF">2020-03-30T12:20:00Z</dcterms:modified>
</cp:coreProperties>
</file>